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97" w:rsidRDefault="00621B97" w:rsidP="00621B97">
      <w:pPr>
        <w:rPr>
          <w:lang w:val="en-US"/>
        </w:rPr>
      </w:pPr>
      <w:r>
        <w:t xml:space="preserve">Зарегистрированы изменения в Устав </w:t>
      </w:r>
    </w:p>
    <w:p w:rsidR="00621B97" w:rsidRDefault="00621B97" w:rsidP="00621B97">
      <w:pPr>
        <w:rPr>
          <w:lang w:val="en-US"/>
        </w:rPr>
      </w:pPr>
      <w:r>
        <w:t xml:space="preserve">Управление Министерства юстиции </w:t>
      </w:r>
    </w:p>
    <w:p w:rsidR="00621B97" w:rsidRPr="00621B97" w:rsidRDefault="00621B97" w:rsidP="00621B97">
      <w:r>
        <w:t xml:space="preserve">Российской Федерации по Республике Татарстан </w:t>
      </w:r>
    </w:p>
    <w:p w:rsidR="00621B97" w:rsidRDefault="00621B97" w:rsidP="00621B97">
      <w:pPr>
        <w:rPr>
          <w:lang w:val="en-US"/>
        </w:rPr>
      </w:pPr>
      <w:r>
        <w:t xml:space="preserve">20 октября 2014г. </w:t>
      </w:r>
    </w:p>
    <w:p w:rsidR="00621B97" w:rsidRDefault="00621B97" w:rsidP="00621B97">
      <w:pPr>
        <w:rPr>
          <w:lang w:val="en-US"/>
        </w:rPr>
      </w:pPr>
      <w:r>
        <w:t xml:space="preserve">Государственный регистрационный номер </w:t>
      </w:r>
    </w:p>
    <w:p w:rsidR="00621B97" w:rsidRPr="00621B97" w:rsidRDefault="00621B97" w:rsidP="00621B97">
      <w:r>
        <w:t xml:space="preserve">№ </w:t>
      </w:r>
      <w:r>
        <w:rPr>
          <w:lang w:val="en-US"/>
        </w:rPr>
        <w:t>RU</w:t>
      </w:r>
      <w:r w:rsidRPr="00621B97">
        <w:t>162100002014001</w:t>
      </w:r>
    </w:p>
    <w:p w:rsidR="0050702C" w:rsidRDefault="0050702C">
      <w:pPr>
        <w:rPr>
          <w:lang w:val="en-US"/>
        </w:rPr>
      </w:pPr>
    </w:p>
    <w:p w:rsidR="00621B97" w:rsidRDefault="00621B97">
      <w:pPr>
        <w:rPr>
          <w:lang w:val="en-US"/>
        </w:rPr>
      </w:pPr>
    </w:p>
    <w:p w:rsidR="00621B97" w:rsidRDefault="00621B97">
      <w:pPr>
        <w:rPr>
          <w:lang w:val="en-US"/>
        </w:rPr>
      </w:pPr>
    </w:p>
    <w:p w:rsidR="00621B97" w:rsidRDefault="00621B97">
      <w:pPr>
        <w:rPr>
          <w:lang w:val="en-US"/>
        </w:rPr>
      </w:pPr>
    </w:p>
    <w:p w:rsidR="00621B97" w:rsidRPr="00621B97" w:rsidRDefault="00621B97">
      <w:pPr>
        <w:rPr>
          <w:lang w:val="en-US"/>
        </w:rPr>
      </w:pPr>
    </w:p>
    <w:p w:rsidR="00621B97" w:rsidRDefault="00621B97" w:rsidP="00621B97">
      <w:pPr>
        <w:ind w:left="3540" w:firstLine="708"/>
      </w:pPr>
      <w:r>
        <w:t>Утверждено</w:t>
      </w:r>
    </w:p>
    <w:p w:rsidR="00621B97" w:rsidRDefault="00621B97" w:rsidP="00621B97">
      <w:pPr>
        <w:ind w:left="3540"/>
      </w:pPr>
      <w:r>
        <w:t xml:space="preserve">решением </w:t>
      </w:r>
      <w:proofErr w:type="spellStart"/>
      <w:r>
        <w:t>Атнинского</w:t>
      </w:r>
      <w:proofErr w:type="spellEnd"/>
      <w:r>
        <w:t xml:space="preserve"> районного Совета</w:t>
      </w:r>
    </w:p>
    <w:p w:rsidR="00621B97" w:rsidRDefault="00621B97" w:rsidP="00621B97">
      <w:pPr>
        <w:ind w:left="3540"/>
      </w:pPr>
      <w:r>
        <w:t>Республики Татарстан</w:t>
      </w:r>
    </w:p>
    <w:p w:rsidR="00621B97" w:rsidRDefault="00621B97" w:rsidP="00621B97">
      <w:pPr>
        <w:ind w:left="3540"/>
      </w:pPr>
      <w:r>
        <w:t>от «31» июля  2014 г. № 156</w:t>
      </w:r>
    </w:p>
    <w:p w:rsidR="00621B97" w:rsidRDefault="00621B97" w:rsidP="00621B97">
      <w:pPr>
        <w:ind w:left="3540"/>
      </w:pPr>
    </w:p>
    <w:p w:rsidR="00621B97" w:rsidRDefault="00621B97" w:rsidP="00621B97">
      <w:pPr>
        <w:ind w:left="3540"/>
      </w:pPr>
      <w:r>
        <w:t xml:space="preserve">Глава </w:t>
      </w:r>
      <w:proofErr w:type="spellStart"/>
      <w:r>
        <w:t>Атнинского</w:t>
      </w:r>
      <w:proofErr w:type="spellEnd"/>
      <w:r>
        <w:t xml:space="preserve"> муниципального района </w:t>
      </w:r>
    </w:p>
    <w:p w:rsidR="00621B97" w:rsidRDefault="00621B97" w:rsidP="00621B97">
      <w:pPr>
        <w:ind w:left="3540"/>
      </w:pPr>
      <w:r>
        <w:t>Республики Татарстан,</w:t>
      </w:r>
    </w:p>
    <w:p w:rsidR="00621B97" w:rsidRDefault="00621B97" w:rsidP="00621B97">
      <w:pPr>
        <w:ind w:left="3540"/>
      </w:pPr>
      <w:r>
        <w:t xml:space="preserve">председатель </w:t>
      </w:r>
      <w:proofErr w:type="spellStart"/>
      <w:r>
        <w:t>Атнинского</w:t>
      </w:r>
      <w:proofErr w:type="spellEnd"/>
      <w:r>
        <w:t xml:space="preserve"> районного Совета </w:t>
      </w:r>
    </w:p>
    <w:p w:rsidR="00621B97" w:rsidRDefault="00621B97" w:rsidP="00621B97">
      <w:pPr>
        <w:ind w:left="3540"/>
      </w:pPr>
      <w:r>
        <w:t>Республики Татарстан</w:t>
      </w:r>
    </w:p>
    <w:p w:rsidR="00621B97" w:rsidRDefault="00621B97" w:rsidP="00621B97">
      <w:pPr>
        <w:ind w:left="3524"/>
      </w:pPr>
      <w:proofErr w:type="spellStart"/>
      <w:r>
        <w:t>Г.Г.Хакимов</w:t>
      </w:r>
      <w:proofErr w:type="spellEnd"/>
    </w:p>
    <w:p w:rsidR="0050702C" w:rsidRDefault="0050702C"/>
    <w:p w:rsidR="0050702C" w:rsidRDefault="0050702C"/>
    <w:p w:rsidR="0050702C" w:rsidRDefault="0050702C"/>
    <w:p w:rsidR="0050702C" w:rsidRDefault="0050702C"/>
    <w:p w:rsidR="009775FA" w:rsidRDefault="009775FA"/>
    <w:p w:rsidR="0050702C" w:rsidRPr="0050702C" w:rsidRDefault="0050702C" w:rsidP="00090933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НОВАЯ РЕДАКЦИЯ СТАТ</w:t>
      </w:r>
      <w:r w:rsidR="001A19B7">
        <w:rPr>
          <w:b/>
          <w:sz w:val="40"/>
          <w:szCs w:val="40"/>
        </w:rPr>
        <w:t>ЕЙ</w:t>
      </w:r>
      <w:r w:rsidR="0007079F">
        <w:rPr>
          <w:b/>
          <w:sz w:val="40"/>
          <w:szCs w:val="40"/>
        </w:rPr>
        <w:t xml:space="preserve"> </w:t>
      </w:r>
      <w:r w:rsidR="00090933">
        <w:rPr>
          <w:b/>
          <w:sz w:val="40"/>
          <w:szCs w:val="40"/>
        </w:rPr>
        <w:t>УСТАВА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АТНИНСКОГО МУНИЦИПАЛЬНОГО РАЙОНА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РЕСПУБЛИКИ ТАТАРСТАН</w:t>
      </w:r>
    </w:p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50702C" w:rsidRDefault="0050702C">
      <w:bookmarkStart w:id="0" w:name="_GoBack"/>
      <w:bookmarkEnd w:id="0"/>
    </w:p>
    <w:p w:rsidR="0050702C" w:rsidRDefault="0050702C"/>
    <w:p w:rsidR="00090933" w:rsidRDefault="00090933"/>
    <w:p w:rsidR="0050702C" w:rsidRDefault="0050702C"/>
    <w:p w:rsidR="0050702C" w:rsidRDefault="0050702C" w:rsidP="0050702C">
      <w:pPr>
        <w:jc w:val="center"/>
      </w:pPr>
      <w:proofErr w:type="spellStart"/>
      <w:r>
        <w:t>с</w:t>
      </w:r>
      <w:proofErr w:type="gramStart"/>
      <w:r>
        <w:t>.Б</w:t>
      </w:r>
      <w:proofErr w:type="gramEnd"/>
      <w:r>
        <w:t>ольшая</w:t>
      </w:r>
      <w:proofErr w:type="spellEnd"/>
      <w:r>
        <w:t xml:space="preserve"> Атня</w:t>
      </w:r>
    </w:p>
    <w:p w:rsidR="009775FA" w:rsidRDefault="0050702C" w:rsidP="0050702C">
      <w:pPr>
        <w:jc w:val="center"/>
      </w:pPr>
      <w:r>
        <w:t>201</w:t>
      </w:r>
      <w:r w:rsidR="0007079F">
        <w:t>4</w:t>
      </w:r>
      <w:r>
        <w:t xml:space="preserve"> год</w:t>
      </w:r>
    </w:p>
    <w:p w:rsidR="00090933" w:rsidRDefault="00090933" w:rsidP="00090933">
      <w:pPr>
        <w:autoSpaceDE w:val="0"/>
        <w:autoSpaceDN w:val="0"/>
        <w:adjustRightInd w:val="0"/>
        <w:ind w:firstLine="840"/>
        <w:outlineLvl w:val="2"/>
        <w:rPr>
          <w:b/>
        </w:rPr>
      </w:pPr>
    </w:p>
    <w:p w:rsidR="001A19B7" w:rsidRDefault="001A19B7" w:rsidP="001A19B7">
      <w:pPr>
        <w:ind w:firstLine="708"/>
        <w:rPr>
          <w:b/>
          <w:bCs/>
        </w:rPr>
      </w:pPr>
      <w:r w:rsidRPr="00BD6A07">
        <w:rPr>
          <w:b/>
          <w:bCs/>
        </w:rPr>
        <w:lastRenderedPageBreak/>
        <w:t>Статья 6. Вопросы местного значения района</w:t>
      </w:r>
    </w:p>
    <w:p w:rsidR="001A19B7" w:rsidRPr="00BD6A07" w:rsidRDefault="001A19B7" w:rsidP="001A19B7">
      <w:pPr>
        <w:ind w:firstLine="708"/>
        <w:rPr>
          <w:b/>
          <w:bCs/>
        </w:rPr>
      </w:pPr>
    </w:p>
    <w:p w:rsidR="001A19B7" w:rsidRPr="00BD6A07" w:rsidRDefault="001A19B7" w:rsidP="001A19B7">
      <w:pPr>
        <w:ind w:firstLine="708"/>
      </w:pPr>
      <w:r w:rsidRPr="00BD6A07">
        <w:t>1. К вопросам местного значения района относятся:</w:t>
      </w:r>
    </w:p>
    <w:p w:rsidR="001A19B7" w:rsidRPr="00BD6A07" w:rsidRDefault="001A19B7" w:rsidP="001A19B7">
      <w:pPr>
        <w:ind w:firstLine="708"/>
      </w:pPr>
      <w:r w:rsidRPr="00BD6A07">
        <w:t xml:space="preserve">1) </w:t>
      </w:r>
      <w:r w:rsidR="0007079F">
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</w:t>
      </w:r>
      <w:proofErr w:type="gramStart"/>
      <w:r w:rsidR="0007079F">
        <w:t>контроля за</w:t>
      </w:r>
      <w:proofErr w:type="gramEnd"/>
      <w:r w:rsidR="0007079F">
        <w:t xml:space="preserve"> его исполнением, составление и утверждение отчета об исполнении бюджета муниципального района</w:t>
      </w:r>
      <w:r w:rsidRPr="00BD6A07">
        <w:t>;</w:t>
      </w:r>
    </w:p>
    <w:p w:rsidR="001A19B7" w:rsidRPr="00BD6A07" w:rsidRDefault="001A19B7" w:rsidP="001A19B7">
      <w:pPr>
        <w:ind w:firstLine="708"/>
      </w:pPr>
      <w:r w:rsidRPr="00BD6A07">
        <w:t>2) установление, изменение и отмена местных налогов и сборов муниципального района;</w:t>
      </w:r>
    </w:p>
    <w:p w:rsidR="001A19B7" w:rsidRDefault="001A19B7" w:rsidP="001A19B7">
      <w:pPr>
        <w:ind w:firstLine="708"/>
      </w:pPr>
      <w:r w:rsidRPr="00BD6A07">
        <w:t>3) владение, пользование и распоряжение имуществом, находящимся в муниципальной собственности района;</w:t>
      </w:r>
    </w:p>
    <w:p w:rsidR="001A19B7" w:rsidRPr="00BD6A07" w:rsidRDefault="001A19B7" w:rsidP="001A19B7">
      <w:pPr>
        <w:shd w:val="clear" w:color="auto" w:fill="FFFFFF"/>
      </w:pPr>
      <w:r>
        <w:t xml:space="preserve"> 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Федерации;</w:t>
      </w:r>
    </w:p>
    <w:p w:rsidR="001A19B7" w:rsidRDefault="001A19B7" w:rsidP="001A19B7">
      <w:pPr>
        <w:ind w:firstLine="708"/>
      </w:pPr>
      <w:proofErr w:type="gramStart"/>
      <w:r w:rsidRPr="00BD6A07">
        <w:t>5) дорожная деятельность в отношении автомобильных дорог местного значения вне границ населенных пунктов в границах Района, осуществление муниципального контроля за сохранностью автомобильных дорог местного значения вне границ населенных пунктов в границах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</w:t>
      </w:r>
      <w:r>
        <w:t>тельством Российской Федерации;</w:t>
      </w:r>
      <w:proofErr w:type="gramEnd"/>
    </w:p>
    <w:p w:rsidR="001A19B7" w:rsidRPr="00BD6A07" w:rsidRDefault="001A19B7" w:rsidP="001A19B7">
      <w:pPr>
        <w:ind w:firstLine="708"/>
      </w:pPr>
      <w:r w:rsidRPr="00BD6A07"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района;</w:t>
      </w:r>
    </w:p>
    <w:p w:rsidR="001A19B7" w:rsidRPr="00BD6A07" w:rsidRDefault="001A19B7" w:rsidP="001A19B7">
      <w:pPr>
        <w:ind w:firstLine="708"/>
      </w:pPr>
      <w:r w:rsidRPr="00BD6A07">
        <w:t>7)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1A19B7" w:rsidRPr="00BD6A07" w:rsidRDefault="001A19B7" w:rsidP="001A19B7">
      <w:pPr>
        <w:ind w:firstLine="708"/>
      </w:pPr>
      <w:r w:rsidRPr="00BD6A07">
        <w:t>8) участие в предупреждении и ликвидации последствий чрезвычайных ситуаций на территории района;</w:t>
      </w:r>
    </w:p>
    <w:p w:rsidR="001A19B7" w:rsidRDefault="001A19B7" w:rsidP="001A19B7">
      <w:pPr>
        <w:ind w:firstLine="708"/>
      </w:pPr>
      <w:r w:rsidRPr="00BD6A07">
        <w:t>9) организация охраны общественного порядка на территории района муниципальной милицией;</w:t>
      </w:r>
    </w:p>
    <w:p w:rsidR="001A19B7" w:rsidRDefault="001A19B7" w:rsidP="001A19B7">
      <w:pPr>
        <w:ind w:firstLine="708"/>
      </w:pPr>
      <w:r w:rsidRPr="00BD6A07">
        <w:t>9.1</w:t>
      </w:r>
      <w:r>
        <w:t>)</w:t>
      </w:r>
      <w:r w:rsidRPr="00BD6A07">
        <w:t xml:space="preserve">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</w:r>
      <w:r>
        <w:t>;</w:t>
      </w:r>
    </w:p>
    <w:p w:rsidR="001A19B7" w:rsidRDefault="001A19B7" w:rsidP="001A19B7">
      <w:pPr>
        <w:ind w:firstLine="708"/>
      </w:pPr>
      <w:r w:rsidRPr="00DE1991"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1A19B7" w:rsidRPr="00BD6A07" w:rsidRDefault="001A19B7" w:rsidP="001A19B7">
      <w:pPr>
        <w:ind w:firstLine="708"/>
      </w:pPr>
      <w:r w:rsidRPr="00BD6A07">
        <w:t xml:space="preserve">10) организация мероприятий </w:t>
      </w:r>
      <w:proofErr w:type="spellStart"/>
      <w:r w:rsidRPr="00BD6A07">
        <w:t>межпоселенческого</w:t>
      </w:r>
      <w:proofErr w:type="spellEnd"/>
      <w:r w:rsidRPr="00BD6A07">
        <w:t xml:space="preserve"> характера по охране окружающей среды;</w:t>
      </w:r>
    </w:p>
    <w:p w:rsidR="001A19B7" w:rsidRPr="00BD6A07" w:rsidRDefault="001A19B7" w:rsidP="001A19B7">
      <w:pPr>
        <w:ind w:firstLine="708"/>
      </w:pPr>
      <w:proofErr w:type="gramStart"/>
      <w:r w:rsidRPr="00BD6A07">
        <w:t xml:space="preserve">11) </w:t>
      </w:r>
      <w:r w:rsidR="003F507B" w:rsidRPr="004E05B8">
        <w:rPr>
          <w:rFonts w:ascii="Times New Roman" w:eastAsia="Times New Roman" w:hAnsi="Times New Roman" w:cs="Times New Roman"/>
          <w:lang w:eastAsia="ru-RU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</w:r>
      <w:r w:rsidR="003F507B" w:rsidRPr="004E05B8">
        <w:rPr>
          <w:rFonts w:ascii="Times New Roman" w:eastAsia="Times New Roman" w:hAnsi="Times New Roman" w:cs="Times New Roman"/>
          <w:lang w:eastAsia="ru-RU"/>
        </w:rPr>
        <w:lastRenderedPageBreak/>
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="003F507B" w:rsidRPr="004E05B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3F507B">
        <w:rPr>
          <w:rFonts w:ascii="Times New Roman" w:eastAsia="Times New Roman" w:hAnsi="Times New Roman" w:cs="Times New Roman"/>
          <w:lang w:eastAsia="ru-RU"/>
        </w:rPr>
        <w:t>Республики Татарстан</w:t>
      </w:r>
      <w:r w:rsidR="003F507B" w:rsidRPr="004E05B8">
        <w:rPr>
          <w:rFonts w:ascii="Times New Roman" w:eastAsia="Times New Roman" w:hAnsi="Times New Roman" w:cs="Times New Roman"/>
          <w:lang w:eastAsia="ru-RU"/>
        </w:rPr>
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  <w:proofErr w:type="gramEnd"/>
    </w:p>
    <w:p w:rsidR="001A19B7" w:rsidRDefault="001A19B7" w:rsidP="001A19B7">
      <w:pPr>
        <w:ind w:firstLine="708"/>
      </w:pPr>
      <w:proofErr w:type="gramStart"/>
      <w:r w:rsidRPr="00BD6A07">
        <w:t xml:space="preserve">12) </w:t>
      </w:r>
      <w:r w:rsidRPr="00DE1991">
        <w:t xml:space="preserve">Создание условий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Российский Федерации перечень территорий, население которых обеспечивается медицинской помощью в медицинских учреждениях, подведомственным федеральному органу исполнительной власти, осуществляющему функции по медику-санитарному обеспечению населения отдельных территорий) в соответствии с территориальной программой государственных </w:t>
      </w:r>
      <w:r w:rsidR="0007079F">
        <w:t>гарантий бесплатного оказания гражданами медицинской помощи</w:t>
      </w:r>
      <w:r w:rsidRPr="00DE1991">
        <w:t>;</w:t>
      </w:r>
      <w:proofErr w:type="gramEnd"/>
    </w:p>
    <w:p w:rsidR="001A19B7" w:rsidRPr="00BD6A07" w:rsidRDefault="001A19B7" w:rsidP="001A19B7">
      <w:pPr>
        <w:ind w:firstLine="708"/>
      </w:pPr>
      <w:r w:rsidRPr="00BD6A07">
        <w:t>13) организация утилизации и переработки бытовых и промышленных отходов;</w:t>
      </w:r>
    </w:p>
    <w:p w:rsidR="001A19B7" w:rsidRPr="00BD6A07" w:rsidRDefault="001A19B7" w:rsidP="001A19B7">
      <w:pPr>
        <w:ind w:firstLine="708"/>
      </w:pPr>
      <w:r w:rsidRPr="00BD6A07">
        <w:t>14) утверждение схем территориального планирования района, утверждение подготовленной на основе схемы территориального планирования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района, резервирование и изъятие, в том числе путем выкупа, земельных участков в границах района для муниципальных нужд;</w:t>
      </w:r>
    </w:p>
    <w:p w:rsidR="001A19B7" w:rsidRPr="00BD6A07" w:rsidRDefault="001A19B7" w:rsidP="001A19B7">
      <w:pPr>
        <w:ind w:firstLine="708"/>
      </w:pPr>
      <w:r w:rsidRPr="00BD6A07">
        <w:t xml:space="preserve">15) </w:t>
      </w:r>
      <w:r w:rsidRPr="00FA0BAE">
        <w:t>утверждение схемы размещения рекламных конструкций, выдача разрешений на установку и эксплуатацию</w:t>
      </w:r>
      <w:r w:rsidRPr="00BD6A07">
        <w:t xml:space="preserve">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законодательством;</w:t>
      </w:r>
    </w:p>
    <w:p w:rsidR="001A19B7" w:rsidRPr="00BD6A07" w:rsidRDefault="001A19B7" w:rsidP="001A19B7">
      <w:pPr>
        <w:ind w:firstLine="708"/>
      </w:pPr>
      <w:r w:rsidRPr="00BD6A07">
        <w:t>16) формирование и содержание муниципального архива, включая хранение архивных фондов поселений;</w:t>
      </w:r>
    </w:p>
    <w:p w:rsidR="001A19B7" w:rsidRPr="00BD6A07" w:rsidRDefault="001A19B7" w:rsidP="001A19B7">
      <w:pPr>
        <w:ind w:firstLine="708"/>
      </w:pPr>
      <w:r w:rsidRPr="00BD6A07">
        <w:t xml:space="preserve">17) содержание на территории района </w:t>
      </w:r>
      <w:proofErr w:type="spellStart"/>
      <w:r w:rsidRPr="00BD6A07">
        <w:t>межпоселенческих</w:t>
      </w:r>
      <w:proofErr w:type="spellEnd"/>
      <w:r w:rsidRPr="00BD6A07">
        <w:t xml:space="preserve"> мест захоронения, организация ритуальных услуг;</w:t>
      </w:r>
    </w:p>
    <w:p w:rsidR="001A19B7" w:rsidRPr="00BD6A07" w:rsidRDefault="001A19B7" w:rsidP="001A19B7">
      <w:pPr>
        <w:ind w:firstLine="708"/>
      </w:pPr>
      <w:r w:rsidRPr="00BD6A07">
        <w:t>18) создание условий для обеспечения поселений, входящих в состав района, услугами связи, общественного питания, торговли и бытового обслуживания;</w:t>
      </w:r>
    </w:p>
    <w:p w:rsidR="001A19B7" w:rsidRPr="00BD6A07" w:rsidRDefault="001A19B7" w:rsidP="001A19B7">
      <w:pPr>
        <w:ind w:firstLine="708"/>
      </w:pPr>
      <w:r w:rsidRPr="00BD6A07">
        <w:lastRenderedPageBreak/>
        <w:t xml:space="preserve">19) организация библиотечного обслуживания населения </w:t>
      </w:r>
      <w:proofErr w:type="spellStart"/>
      <w:r w:rsidRPr="00BD6A07">
        <w:t>межпоселенческими</w:t>
      </w:r>
      <w:proofErr w:type="spellEnd"/>
      <w:r w:rsidRPr="00BD6A07">
        <w:t xml:space="preserve"> библиотеками, комплектование и обеспечение сохранности их библиотечных фондов;</w:t>
      </w:r>
    </w:p>
    <w:p w:rsidR="001A19B7" w:rsidRPr="00BD6A07" w:rsidRDefault="001A19B7" w:rsidP="001A19B7">
      <w:pPr>
        <w:ind w:firstLine="708"/>
      </w:pPr>
      <w:r w:rsidRPr="00BD6A07">
        <w:t>20)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1A19B7" w:rsidRPr="00BD6A07" w:rsidRDefault="001A19B7" w:rsidP="001A19B7">
      <w:pPr>
        <w:ind w:firstLine="708"/>
      </w:pPr>
      <w:r w:rsidRPr="00BD6A07">
        <w:t>21)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1A19B7" w:rsidRPr="00BD6A07" w:rsidRDefault="001A19B7" w:rsidP="001A19B7">
      <w:pPr>
        <w:ind w:firstLine="708"/>
      </w:pPr>
      <w:r w:rsidRPr="00BD6A07">
        <w:t>22) выравнивание уровня бюджетной обеспеченности поселений, входящих в состав района, за счет средств бюджета района;</w:t>
      </w:r>
    </w:p>
    <w:p w:rsidR="001A19B7" w:rsidRPr="00BD6A07" w:rsidRDefault="001A19B7" w:rsidP="001A19B7">
      <w:pPr>
        <w:ind w:firstLine="708"/>
      </w:pPr>
      <w:r w:rsidRPr="00BD6A07">
        <w:t>23) организация и осуществление мероприятий по</w:t>
      </w:r>
      <w:r>
        <w:t xml:space="preserve"> территориальной обороне и</w:t>
      </w:r>
      <w:r w:rsidRPr="00BD6A07">
        <w:t xml:space="preserve"> гражданской обороне, защите населения и территории района от чрезвычайных ситуаций природного и техногенного характера;</w:t>
      </w:r>
    </w:p>
    <w:p w:rsidR="001A19B7" w:rsidRPr="00BD6A07" w:rsidRDefault="001A19B7" w:rsidP="001A19B7">
      <w:pPr>
        <w:ind w:firstLine="708"/>
      </w:pPr>
      <w:r w:rsidRPr="00BD6A07">
        <w:t>24) создание, развитие и обеспечение охраны лечебно-оздоровительных местностей и курортов местного значения на территории района</w:t>
      </w:r>
      <w:r>
        <w:t>,</w:t>
      </w:r>
      <w:r w:rsidRPr="00BD6A07">
        <w:t xml:space="preserve">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1A19B7" w:rsidRPr="00BD6A07" w:rsidRDefault="001A19B7" w:rsidP="001A19B7">
      <w:pPr>
        <w:ind w:firstLine="708"/>
      </w:pPr>
      <w:r w:rsidRPr="00BD6A07">
        <w:t>25) организация и осуществление мероприятий по мобилизационной подготовке муниципальных предприятий и учреждений, находящихся на территории района;</w:t>
      </w:r>
    </w:p>
    <w:p w:rsidR="001A19B7" w:rsidRPr="00BD6A07" w:rsidRDefault="001A19B7" w:rsidP="001A19B7">
      <w:pPr>
        <w:ind w:firstLine="708"/>
      </w:pPr>
      <w:r w:rsidRPr="00BD6A07">
        <w:t>26) осуществление мероприятий по обеспечению безопасности людей на водных объектах, охране их жизни и здоровья;</w:t>
      </w:r>
    </w:p>
    <w:p w:rsidR="001A19B7" w:rsidRPr="00BD6A07" w:rsidRDefault="001A19B7" w:rsidP="001A19B7">
      <w:pPr>
        <w:ind w:firstLine="708"/>
      </w:pPr>
      <w:r w:rsidRPr="00BD6A07">
        <w:t>27)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1A19B7" w:rsidRPr="00BD6A07" w:rsidRDefault="001A19B7" w:rsidP="001A19B7">
      <w:pPr>
        <w:ind w:firstLine="708"/>
      </w:pPr>
      <w:r w:rsidRPr="00BD6A07">
        <w:t>28) обеспечение условий для развития на территории района физической культуры и массового спорта, организация проведения официальных физкультурно-оздоровительных и спортивных мероприятий района;</w:t>
      </w:r>
    </w:p>
    <w:p w:rsidR="001A19B7" w:rsidRPr="00BD6A07" w:rsidRDefault="001A19B7" w:rsidP="001A19B7">
      <w:pPr>
        <w:ind w:firstLine="708"/>
      </w:pPr>
      <w:r w:rsidRPr="00BD6A07">
        <w:t xml:space="preserve">29) организация и осуществление мероприятий </w:t>
      </w:r>
      <w:proofErr w:type="spellStart"/>
      <w:r w:rsidRPr="00BD6A07">
        <w:t>межпоселенческого</w:t>
      </w:r>
      <w:proofErr w:type="spellEnd"/>
      <w:r w:rsidRPr="00BD6A07">
        <w:t xml:space="preserve"> характера по работе с детьми и молодежью;</w:t>
      </w:r>
    </w:p>
    <w:p w:rsidR="001A19B7" w:rsidRDefault="001A19B7" w:rsidP="001A19B7">
      <w:pPr>
        <w:ind w:firstLine="708"/>
      </w:pPr>
      <w:r w:rsidRPr="00BD6A07">
        <w:t>30)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</w:t>
      </w:r>
      <w:r>
        <w:t xml:space="preserve">вания для личных и бытовых </w:t>
      </w:r>
      <w:r w:rsidRPr="00DE1991">
        <w:t>нужд, включая обеспечение свободного доступа граждан к водным объектам общего пользования и их береговым полосам;</w:t>
      </w:r>
    </w:p>
    <w:p w:rsidR="001A19B7" w:rsidRDefault="001A19B7" w:rsidP="001A19B7">
      <w:pPr>
        <w:ind w:firstLine="708"/>
      </w:pPr>
      <w:r>
        <w:t>31) осуществление муниципального лесного контроля;</w:t>
      </w:r>
    </w:p>
    <w:p w:rsidR="001A19B7" w:rsidRDefault="001A19B7" w:rsidP="001A19B7">
      <w:pPr>
        <w:ind w:firstLine="708"/>
      </w:pPr>
      <w:r>
        <w:lastRenderedPageBreak/>
        <w:t>32) осуществление муниципального контроля на территории особой экономической зоны;</w:t>
      </w:r>
    </w:p>
    <w:p w:rsidR="001A19B7" w:rsidRDefault="001A19B7" w:rsidP="001A19B7">
      <w:pPr>
        <w:ind w:firstLine="708"/>
      </w:pPr>
      <w:r>
        <w:t>3</w:t>
      </w:r>
      <w:r w:rsidR="0007079F">
        <w:t>3</w:t>
      </w:r>
      <w:r>
        <w:t>) обеспечение выполнения работ, необходимых для создания искусственных земельных участков для нужд Района,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1A19B7" w:rsidRDefault="001A19B7" w:rsidP="001A19B7">
      <w:pPr>
        <w:ind w:firstLine="709"/>
      </w:pPr>
      <w:r>
        <w:t>3</w:t>
      </w:r>
      <w:r w:rsidR="0007079F">
        <w:t>4</w:t>
      </w:r>
      <w:r>
        <w:t>) осуществление мер по противодействию коррупции в</w:t>
      </w:r>
      <w:r w:rsidR="0007079F">
        <w:t xml:space="preserve"> границах муниципального района;</w:t>
      </w:r>
    </w:p>
    <w:p w:rsidR="0007079F" w:rsidRDefault="0007079F" w:rsidP="001A19B7">
      <w:pPr>
        <w:ind w:firstLine="709"/>
      </w:pPr>
      <w:r>
        <w:t>35</w:t>
      </w:r>
      <w:r w:rsidRPr="009C52A0">
        <w:t xml:space="preserve">) </w:t>
      </w:r>
      <w:r w:rsidRPr="009C52A0">
        <w:rPr>
          <w:bCs/>
        </w:rP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>
        <w:rPr>
          <w:bCs/>
        </w:rPr>
        <w:t>.</w:t>
      </w:r>
    </w:p>
    <w:p w:rsidR="0007079F" w:rsidRPr="00BD6A07" w:rsidRDefault="0007079F" w:rsidP="001A19B7">
      <w:pPr>
        <w:ind w:firstLine="709"/>
      </w:pPr>
    </w:p>
    <w:p w:rsidR="001A19B7" w:rsidRDefault="001A19B7" w:rsidP="001A19B7">
      <w:pPr>
        <w:ind w:firstLine="708"/>
      </w:pPr>
      <w:r w:rsidRPr="00BD6A07">
        <w:t xml:space="preserve">2. </w:t>
      </w:r>
      <w:r>
        <w:t>Органы местного самоуправления отдельных поселений, входящих в состав Района,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Района в соответствии с Бюджетным кодексом Российской Федерации.</w:t>
      </w:r>
    </w:p>
    <w:p w:rsidR="001A19B7" w:rsidRDefault="001A19B7" w:rsidP="001A19B7">
      <w:pPr>
        <w:ind w:firstLine="708"/>
      </w:pPr>
      <w:r>
        <w:t>Органы местного самоуправления Района вправе заключать соглашения с органами местного самоуправления отдельных поселений, входящих в состав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</w:t>
      </w:r>
    </w:p>
    <w:p w:rsidR="001A19B7" w:rsidRDefault="001A19B7" w:rsidP="001A19B7">
      <w:pPr>
        <w:ind w:firstLine="708"/>
      </w:pPr>
      <w:r>
        <w:t xml:space="preserve"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</w:t>
      </w:r>
      <w:r w:rsidRPr="00DE1991">
        <w:t>указанных в настоящем пункте межбюджетных</w:t>
      </w:r>
      <w:r>
        <w:t xml:space="preserve">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1A19B7" w:rsidRDefault="001A19B7" w:rsidP="001A19B7">
      <w:pPr>
        <w:ind w:firstLine="708"/>
      </w:pPr>
      <w: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Района</w:t>
      </w:r>
      <w:r w:rsidRPr="00BD6A07">
        <w:t>.</w:t>
      </w:r>
    </w:p>
    <w:p w:rsidR="001A19B7" w:rsidRDefault="001A19B7" w:rsidP="001A19B7">
      <w:pPr>
        <w:ind w:firstLine="708"/>
      </w:pPr>
      <w:r>
        <w:t>3.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Татарстан.</w:t>
      </w:r>
    </w:p>
    <w:p w:rsidR="001A19B7" w:rsidRDefault="001A19B7" w:rsidP="001A19B7">
      <w:pPr>
        <w:ind w:firstLine="708"/>
      </w:pPr>
      <w:r>
        <w:lastRenderedPageBreak/>
        <w:t>Органы местного самоуправления Района 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пределах, выделенных на эти цели материальных ресурсов и финансовых средств.</w:t>
      </w:r>
    </w:p>
    <w:p w:rsidR="001A19B7" w:rsidRDefault="001A19B7" w:rsidP="001A19B7">
      <w:pPr>
        <w:ind w:firstLine="708"/>
      </w:pPr>
      <w:r>
        <w:t>Реализация переданных полномочий подконтрольна государству.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Татарстан.</w:t>
      </w:r>
    </w:p>
    <w:p w:rsidR="001A19B7" w:rsidRPr="00BD6A07" w:rsidRDefault="001A19B7" w:rsidP="001A19B7">
      <w:pPr>
        <w:ind w:firstLine="708"/>
      </w:pPr>
      <w:r>
        <w:t>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Района, для осуществления переданных им отдельных государственных полномочий.</w:t>
      </w:r>
    </w:p>
    <w:p w:rsidR="001A19B7" w:rsidRDefault="001A19B7" w:rsidP="00875FC0">
      <w:pPr>
        <w:autoSpaceDE w:val="0"/>
        <w:autoSpaceDN w:val="0"/>
        <w:adjustRightInd w:val="0"/>
        <w:ind w:firstLine="709"/>
        <w:rPr>
          <w:rFonts w:cs="Arial"/>
        </w:rPr>
      </w:pPr>
    </w:p>
    <w:p w:rsidR="0007079F" w:rsidRPr="00D44527" w:rsidRDefault="0007079F" w:rsidP="0007079F">
      <w:pPr>
        <w:autoSpaceDE w:val="0"/>
        <w:autoSpaceDN w:val="0"/>
        <w:adjustRightInd w:val="0"/>
        <w:ind w:firstLine="840"/>
        <w:outlineLvl w:val="2"/>
        <w:rPr>
          <w:b/>
        </w:rPr>
      </w:pPr>
      <w:r w:rsidRPr="00D44527">
        <w:rPr>
          <w:b/>
        </w:rPr>
        <w:t>Статья 25. Порядок избрания депутатов Совета района</w:t>
      </w: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  <w:r w:rsidRPr="00D44527">
        <w:t>1. В состав Совета района входят главы поселений, входящих в состав района, и депутаты представительных органов указанных поселений,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</w:t>
      </w:r>
      <w:r>
        <w:t>.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поселений, входящих в состав муниципального района, в представительном органе данного муниципального района исходя из численности населения поселения. При этом норма представительства одного поселения, входящего в состав муниципального района, не может превышать одну треть от установленной численности представительного органа указанного муниципального района. В случае</w:t>
      </w:r>
      <w:proofErr w:type="gramStart"/>
      <w:r>
        <w:t>,</w:t>
      </w:r>
      <w:proofErr w:type="gramEnd"/>
      <w:r>
        <w:t xml:space="preserve"> если в соответствии с федеральным законодательством в состав территории муниципального района входят поселения, полномочия представительных органов которых осуществляются сходом граждан, избрание депутатов от таких поселений в состав представительного органа муниципального района осуществляется сходом граждан в порядке и на срок, которые установлены уставом такого поселения;</w:t>
      </w: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  <w:r w:rsidRPr="00D44527">
        <w:t>2. Депутат Совета района, избираемый из числа депутатов представительного органа поселения,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созыва, в том числе в случае досрочного прекращения полномочий этого органа предыдущего созыва.</w:t>
      </w: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  <w:r w:rsidRPr="00D44527">
        <w:t>3.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органа.</w:t>
      </w: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  <w:r w:rsidRPr="00D44527">
        <w:lastRenderedPageBreak/>
        <w:t>4.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района.</w:t>
      </w:r>
    </w:p>
    <w:p w:rsidR="0007079F" w:rsidRPr="00D44527" w:rsidRDefault="0007079F" w:rsidP="0007079F">
      <w:pPr>
        <w:autoSpaceDE w:val="0"/>
        <w:autoSpaceDN w:val="0"/>
        <w:adjustRightInd w:val="0"/>
        <w:ind w:firstLine="840"/>
      </w:pPr>
    </w:p>
    <w:p w:rsidR="0007079F" w:rsidRPr="00D44527" w:rsidRDefault="0007079F" w:rsidP="0007079F">
      <w:pPr>
        <w:ind w:firstLine="708"/>
        <w:rPr>
          <w:b/>
        </w:rPr>
      </w:pPr>
      <w:r w:rsidRPr="00D44527">
        <w:rPr>
          <w:b/>
        </w:rPr>
        <w:t>Статья 46. Порядок назначения Руководителя Исполнительного комитета района</w:t>
      </w:r>
    </w:p>
    <w:p w:rsidR="0007079F" w:rsidRPr="00D44527" w:rsidRDefault="0007079F" w:rsidP="0007079F">
      <w:pPr>
        <w:ind w:firstLine="708"/>
      </w:pPr>
      <w:r w:rsidRPr="00D44527">
        <w:t>1. Назначение Руководителя Исполнительного комитета района проводится на конкурсной основе.</w:t>
      </w:r>
    </w:p>
    <w:p w:rsidR="0007079F" w:rsidRPr="00D44527" w:rsidRDefault="0007079F" w:rsidP="0007079F">
      <w:pPr>
        <w:ind w:firstLine="708"/>
      </w:pPr>
      <w:r w:rsidRPr="00D44527">
        <w:t xml:space="preserve">Условия конкурса, сведения о дате, времени и месте его проведения, проект контракта должны быть опубликованы в средствах массовой информации не </w:t>
      </w:r>
      <w:proofErr w:type="gramStart"/>
      <w:r w:rsidRPr="00D44527">
        <w:t>позднее</w:t>
      </w:r>
      <w:proofErr w:type="gramEnd"/>
      <w:r w:rsidRPr="00D44527">
        <w:t xml:space="preserve"> чем за 20 дней до дня проведения конкурса.</w:t>
      </w:r>
    </w:p>
    <w:p w:rsidR="0007079F" w:rsidRPr="00D44527" w:rsidRDefault="0007079F" w:rsidP="0007079F">
      <w:pPr>
        <w:ind w:firstLine="708"/>
      </w:pPr>
      <w:r w:rsidRPr="00D44527">
        <w:t>2. Для проведения конкурса образуется конкурсная комиссия. Общее число членов конкурсной комиссии устанавливается Советом района.</w:t>
      </w:r>
    </w:p>
    <w:p w:rsidR="0007079F" w:rsidRPr="00D44527" w:rsidRDefault="001F6923" w:rsidP="0007079F">
      <w:pPr>
        <w:ind w:firstLine="708"/>
      </w:pPr>
      <w:r>
        <w:t xml:space="preserve">Половина членов конкурсной комиссии назначается Советом района, а другая половина – </w:t>
      </w:r>
      <w:r w:rsidRPr="00D44527">
        <w:t>Государственным Советом Республики Татарстан по представлению Президента Республики Татарстан</w:t>
      </w:r>
      <w:proofErr w:type="gramStart"/>
      <w:r>
        <w:t>.</w:t>
      </w:r>
      <w:r w:rsidR="0007079F" w:rsidRPr="00D44527">
        <w:t>.</w:t>
      </w:r>
      <w:proofErr w:type="gramEnd"/>
    </w:p>
    <w:p w:rsidR="0007079F" w:rsidRPr="00D44527" w:rsidRDefault="0007079F" w:rsidP="0007079F">
      <w:pPr>
        <w:ind w:firstLine="708"/>
      </w:pPr>
      <w:r w:rsidRPr="00D44527">
        <w:t>3. Лицо назначается на должность Руководителя Исполнительного комитета района Советом района из числа кандидатов, представленных конкурсной комиссией по результатам конкурса.</w:t>
      </w:r>
    </w:p>
    <w:p w:rsidR="0007079F" w:rsidRPr="00D44527" w:rsidRDefault="0007079F" w:rsidP="0007079F">
      <w:pPr>
        <w:ind w:firstLine="708"/>
      </w:pPr>
      <w:r w:rsidRPr="00D44527">
        <w:t>4. Условия контракта для Руководителя Исполнительного комитета Района  утверждается  Советом Района, в части, касающейся осуществления полномочий по решению вопросов местного значения, и законом Республики Татарстан 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07079F" w:rsidRDefault="0007079F" w:rsidP="0007079F">
      <w:pPr>
        <w:autoSpaceDE w:val="0"/>
        <w:autoSpaceDN w:val="0"/>
        <w:adjustRightInd w:val="0"/>
        <w:ind w:firstLine="709"/>
        <w:rPr>
          <w:rFonts w:cs="Arial"/>
        </w:rPr>
      </w:pPr>
      <w:r w:rsidRPr="00D44527">
        <w:t>5. Контракт с Руководителем Исполнительного комитета района заключается Главой района.</w:t>
      </w:r>
    </w:p>
    <w:p w:rsidR="0074322B" w:rsidRDefault="0074322B" w:rsidP="0074322B">
      <w:pPr>
        <w:autoSpaceDE w:val="0"/>
        <w:autoSpaceDN w:val="0"/>
        <w:adjustRightInd w:val="0"/>
        <w:ind w:firstLine="709"/>
        <w:rPr>
          <w:b/>
          <w:bCs/>
          <w:sz w:val="26"/>
        </w:rPr>
      </w:pPr>
    </w:p>
    <w:p w:rsidR="001F6923" w:rsidRPr="001F6923" w:rsidRDefault="001F6923" w:rsidP="001F6923">
      <w:pPr>
        <w:ind w:firstLine="709"/>
        <w:rPr>
          <w:b/>
        </w:rPr>
      </w:pPr>
      <w:r w:rsidRPr="001F6923">
        <w:rPr>
          <w:b/>
        </w:rPr>
        <w:t>Статья 81. Закупки для обеспечения муниципальных нужд</w:t>
      </w:r>
    </w:p>
    <w:p w:rsidR="001F6923" w:rsidRDefault="001F6923" w:rsidP="001F6923">
      <w:pPr>
        <w:numPr>
          <w:ilvl w:val="0"/>
          <w:numId w:val="1"/>
        </w:numPr>
        <w:ind w:left="0" w:firstLine="709"/>
      </w:pPr>
      <w:r>
        <w:t>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91612" w:rsidRPr="001F6923" w:rsidRDefault="001F6923" w:rsidP="001F6923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cs="Arial"/>
          <w:sz w:val="28"/>
          <w:szCs w:val="28"/>
        </w:rPr>
      </w:pPr>
      <w:r w:rsidRPr="001F6923">
        <w:rPr>
          <w:sz w:val="28"/>
          <w:szCs w:val="28"/>
        </w:rPr>
        <w:t>Закупки товаров, работ, услуг для обеспечения муниципальных нужд осуществляется за счет средств местного бюджета.</w:t>
      </w:r>
    </w:p>
    <w:sectPr w:rsidR="00191612" w:rsidRPr="001F6923" w:rsidSect="009775F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3F" w:rsidRDefault="0082553F" w:rsidP="009775FA">
      <w:r>
        <w:separator/>
      </w:r>
    </w:p>
  </w:endnote>
  <w:endnote w:type="continuationSeparator" w:id="0">
    <w:p w:rsidR="0082553F" w:rsidRDefault="0082553F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3F" w:rsidRDefault="0082553F" w:rsidP="009775FA">
      <w:r>
        <w:separator/>
      </w:r>
    </w:p>
  </w:footnote>
  <w:footnote w:type="continuationSeparator" w:id="0">
    <w:p w:rsidR="0082553F" w:rsidRDefault="0082553F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BA2C71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9775F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621B97">
          <w:rPr>
            <w:noProof/>
            <w:sz w:val="24"/>
            <w:szCs w:val="24"/>
          </w:rPr>
          <w:t>2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519F"/>
    <w:multiLevelType w:val="hybridMultilevel"/>
    <w:tmpl w:val="CECE5C30"/>
    <w:lvl w:ilvl="0" w:tplc="6020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2A"/>
    <w:rsid w:val="00045B07"/>
    <w:rsid w:val="0007079F"/>
    <w:rsid w:val="00090933"/>
    <w:rsid w:val="00167F4C"/>
    <w:rsid w:val="001845DE"/>
    <w:rsid w:val="00191612"/>
    <w:rsid w:val="001A19B7"/>
    <w:rsid w:val="001B4ACC"/>
    <w:rsid w:val="001F4DC1"/>
    <w:rsid w:val="001F6923"/>
    <w:rsid w:val="00221357"/>
    <w:rsid w:val="002245BA"/>
    <w:rsid w:val="003F507B"/>
    <w:rsid w:val="00407B3D"/>
    <w:rsid w:val="00442CF7"/>
    <w:rsid w:val="00445DC7"/>
    <w:rsid w:val="004C3F7D"/>
    <w:rsid w:val="004D4F33"/>
    <w:rsid w:val="0050702C"/>
    <w:rsid w:val="00534752"/>
    <w:rsid w:val="0055256D"/>
    <w:rsid w:val="005F31D1"/>
    <w:rsid w:val="00610E07"/>
    <w:rsid w:val="00615647"/>
    <w:rsid w:val="00620632"/>
    <w:rsid w:val="006218A6"/>
    <w:rsid w:val="00621B97"/>
    <w:rsid w:val="00661390"/>
    <w:rsid w:val="0067632D"/>
    <w:rsid w:val="00676D79"/>
    <w:rsid w:val="006873F0"/>
    <w:rsid w:val="00740BC2"/>
    <w:rsid w:val="0074322B"/>
    <w:rsid w:val="00784C7A"/>
    <w:rsid w:val="007C0888"/>
    <w:rsid w:val="007E520F"/>
    <w:rsid w:val="0082553F"/>
    <w:rsid w:val="00873D36"/>
    <w:rsid w:val="00875FC0"/>
    <w:rsid w:val="008F2700"/>
    <w:rsid w:val="009775FA"/>
    <w:rsid w:val="009B6D7C"/>
    <w:rsid w:val="009B7526"/>
    <w:rsid w:val="009B76EF"/>
    <w:rsid w:val="009E04BD"/>
    <w:rsid w:val="00A96A34"/>
    <w:rsid w:val="00AE2069"/>
    <w:rsid w:val="00AE410D"/>
    <w:rsid w:val="00B010B5"/>
    <w:rsid w:val="00B04C84"/>
    <w:rsid w:val="00B82E86"/>
    <w:rsid w:val="00BA2C71"/>
    <w:rsid w:val="00C00EA9"/>
    <w:rsid w:val="00C85829"/>
    <w:rsid w:val="00CC50DF"/>
    <w:rsid w:val="00CD3A30"/>
    <w:rsid w:val="00CE6E1D"/>
    <w:rsid w:val="00CF009E"/>
    <w:rsid w:val="00D21CC7"/>
    <w:rsid w:val="00D33C3B"/>
    <w:rsid w:val="00D67E1E"/>
    <w:rsid w:val="00D85468"/>
    <w:rsid w:val="00DC4FAA"/>
    <w:rsid w:val="00DD6EBF"/>
    <w:rsid w:val="00E27CF5"/>
    <w:rsid w:val="00EA0782"/>
    <w:rsid w:val="00EC21B2"/>
    <w:rsid w:val="00EF0714"/>
    <w:rsid w:val="00F06210"/>
    <w:rsid w:val="00F35F40"/>
    <w:rsid w:val="00FD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table" w:styleId="aa">
    <w:name w:val="Table Grid"/>
    <w:basedOn w:val="a1"/>
    <w:uiPriority w:val="59"/>
    <w:rsid w:val="00621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table" w:styleId="aa">
    <w:name w:val="Table Grid"/>
    <w:basedOn w:val="a1"/>
    <w:uiPriority w:val="59"/>
    <w:rsid w:val="00621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06F0-A965-458F-B119-7EAFF3FE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5</cp:revision>
  <dcterms:created xsi:type="dcterms:W3CDTF">2013-10-08T05:32:00Z</dcterms:created>
  <dcterms:modified xsi:type="dcterms:W3CDTF">2014-10-24T12:54:00Z</dcterms:modified>
</cp:coreProperties>
</file>